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0B5" w:rsidRDefault="00B97D2A" w:rsidP="003149C3">
      <w:pPr>
        <w:jc w:val="both"/>
      </w:pPr>
      <w:r>
        <w:t>Todos aqueles que produzem produtos de origem animal</w:t>
      </w:r>
      <w:r w:rsidR="00495413">
        <w:t xml:space="preserve"> (produtores primários) deverão estar registrados em Serviço de Inspeção</w:t>
      </w:r>
      <w:r w:rsidR="003149C3">
        <w:t xml:space="preserve"> (SIM POA)</w:t>
      </w:r>
      <w:r w:rsidR="00495413">
        <w:t>, conforme lei municipal</w:t>
      </w:r>
      <w:r w:rsidR="00A00BEE">
        <w:t xml:space="preserve"> N° 3.545/2025</w:t>
      </w:r>
      <w:r w:rsidR="00495413">
        <w:t>, bem como aqueles</w:t>
      </w:r>
      <w:r w:rsidR="003149C3">
        <w:t xml:space="preserve"> estabelecimentos</w:t>
      </w:r>
      <w:r w:rsidR="00495413">
        <w:t xml:space="preserve"> manipuladores de produtos de origem animal conforme </w:t>
      </w:r>
      <w:r w:rsidR="003149C3" w:rsidRPr="003149C3">
        <w:t>Resolução SESA nº 469/2016</w:t>
      </w:r>
      <w:r w:rsidR="003149C3">
        <w:t>.</w:t>
      </w:r>
    </w:p>
    <w:sectPr w:rsidR="00A26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A"/>
    <w:rsid w:val="003149C3"/>
    <w:rsid w:val="00495413"/>
    <w:rsid w:val="00707426"/>
    <w:rsid w:val="00A00BEE"/>
    <w:rsid w:val="00A260B5"/>
    <w:rsid w:val="00B97D2A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3705"/>
  <w15:chartTrackingRefBased/>
  <w15:docId w15:val="{0751AB77-23EF-4E15-972B-819C20D7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D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D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D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D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D2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D2A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D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7D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D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7D2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D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D2A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D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2026-02-04T15:54:00Z</dcterms:created>
  <dcterms:modified xsi:type="dcterms:W3CDTF">2026-02-04T18:27:00Z</dcterms:modified>
</cp:coreProperties>
</file>